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C7D" w:rsidRPr="00955BFE" w:rsidRDefault="009E0C7D" w:rsidP="009E0C7D">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68AE0EAD" wp14:editId="787604B2">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C7D" w:rsidRPr="00004313" w:rsidRDefault="009E0C7D" w:rsidP="009E0C7D">
                                <w:pPr>
                                  <w:rPr>
                                    <w:rFonts w:ascii="Arial" w:hAnsi="Arial" w:cs="Arial"/>
                                  </w:rPr>
                                </w:pPr>
                                <w:r>
                                  <w:rPr>
                                    <w:rFonts w:ascii="Arial" w:hAnsi="Arial" w:cs="Arial"/>
                                    <w:b/>
                                  </w:rPr>
                                  <w:fldChar w:fldCharType="begin"/>
                                </w:r>
                                <w:r>
                                  <w:rPr>
                                    <w:rFonts w:ascii="Arial" w:hAnsi="Arial" w:cs="Arial"/>
                                    <w:b/>
                                  </w:rPr>
                                  <w:instrText xml:space="preserve"> MERGEFIELD "Meeting_Date" \@ "MMMM d, yyyy" </w:instrText>
                                </w:r>
                                <w:r>
                                  <w:rPr>
                                    <w:rFonts w:ascii="Arial" w:hAnsi="Arial" w:cs="Arial"/>
                                    <w:b/>
                                  </w:rPr>
                                  <w:fldChar w:fldCharType="separate"/>
                                </w:r>
                                <w:r>
                                  <w:rPr>
                                    <w:rFonts w:ascii="Arial" w:hAnsi="Arial" w:cs="Arial"/>
                                    <w:b/>
                                    <w:noProof/>
                                  </w:rPr>
                                  <w:t>February 5, 2021</w:t>
                                </w:r>
                                <w:r>
                                  <w:rPr>
                                    <w:rFonts w:ascii="Arial" w:hAnsi="Arial" w:cs="Arial"/>
                                    <w:b/>
                                  </w:rPr>
                                  <w:fldChar w:fldCharType="end"/>
                                </w:r>
                                <w:r>
                                  <w:rPr>
                                    <w:rFonts w:ascii="Arial" w:hAnsi="Arial" w:cs="Arial"/>
                                    <w:b/>
                                  </w:rPr>
                                  <w:t xml:space="preserve"> </w:t>
                                </w:r>
                                <w:r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C7D" w:rsidRPr="000F53C7" w:rsidRDefault="009E0C7D" w:rsidP="009E0C7D">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AE0EAD"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9E0C7D" w:rsidRPr="00004313" w:rsidRDefault="009E0C7D" w:rsidP="009E0C7D">
                          <w:pPr>
                            <w:rPr>
                              <w:rFonts w:ascii="Arial" w:hAnsi="Arial" w:cs="Arial"/>
                            </w:rPr>
                          </w:pPr>
                          <w:r>
                            <w:rPr>
                              <w:rFonts w:ascii="Arial" w:hAnsi="Arial" w:cs="Arial"/>
                              <w:b/>
                            </w:rPr>
                            <w:fldChar w:fldCharType="begin"/>
                          </w:r>
                          <w:r>
                            <w:rPr>
                              <w:rFonts w:ascii="Arial" w:hAnsi="Arial" w:cs="Arial"/>
                              <w:b/>
                            </w:rPr>
                            <w:instrText xml:space="preserve"> MERGEFIELD "Meeting_Date" \@ "MMMM d, yyyy" </w:instrText>
                          </w:r>
                          <w:r>
                            <w:rPr>
                              <w:rFonts w:ascii="Arial" w:hAnsi="Arial" w:cs="Arial"/>
                              <w:b/>
                            </w:rPr>
                            <w:fldChar w:fldCharType="separate"/>
                          </w:r>
                          <w:r>
                            <w:rPr>
                              <w:rFonts w:ascii="Arial" w:hAnsi="Arial" w:cs="Arial"/>
                              <w:b/>
                              <w:noProof/>
                            </w:rPr>
                            <w:t>February 5, 2021</w:t>
                          </w:r>
                          <w:r>
                            <w:rPr>
                              <w:rFonts w:ascii="Arial" w:hAnsi="Arial" w:cs="Arial"/>
                              <w:b/>
                            </w:rPr>
                            <w:fldChar w:fldCharType="end"/>
                          </w:r>
                          <w:r>
                            <w:rPr>
                              <w:rFonts w:ascii="Arial" w:hAnsi="Arial" w:cs="Arial"/>
                              <w:b/>
                            </w:rPr>
                            <w:t xml:space="preserve"> </w:t>
                          </w:r>
                          <w:r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9E0C7D" w:rsidRPr="000F53C7" w:rsidRDefault="009E0C7D" w:rsidP="009E0C7D">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9E0C7D" w:rsidRPr="00955BFE" w:rsidRDefault="009E0C7D" w:rsidP="009E0C7D">
      <w:pPr>
        <w:jc w:val="center"/>
        <w:rPr>
          <w:rFonts w:ascii="Arial" w:hAnsi="Arial" w:cs="Arial"/>
          <w:sz w:val="20"/>
          <w:szCs w:val="22"/>
        </w:rPr>
      </w:pPr>
      <w:r w:rsidRPr="00955BFE">
        <w:rPr>
          <w:rFonts w:ascii="Arial" w:hAnsi="Arial" w:cs="Arial"/>
          <w:sz w:val="20"/>
          <w:szCs w:val="22"/>
        </w:rPr>
        <w:t>May 20, 2016</w:t>
      </w:r>
    </w:p>
    <w:p w:rsidR="009E0C7D" w:rsidRPr="00955BFE" w:rsidRDefault="009E0C7D" w:rsidP="009E0C7D">
      <w:pPr>
        <w:jc w:val="center"/>
        <w:rPr>
          <w:rFonts w:ascii="Arial" w:hAnsi="Arial" w:cs="Arial"/>
          <w:b/>
          <w:sz w:val="22"/>
          <w:szCs w:val="22"/>
        </w:rPr>
      </w:pPr>
      <w:r w:rsidRPr="00955BFE">
        <w:rPr>
          <w:rFonts w:ascii="Arial" w:hAnsi="Arial" w:cs="Arial"/>
          <w:b/>
          <w:sz w:val="22"/>
          <w:szCs w:val="22"/>
        </w:rPr>
        <w:t>Meeting Agenda</w:t>
      </w:r>
    </w:p>
    <w:p w:rsidR="009E0C7D" w:rsidRDefault="009E0C7D" w:rsidP="009E0C7D">
      <w:pPr>
        <w:rPr>
          <w:rFonts w:ascii="Arial" w:hAnsi="Arial" w:cs="Arial"/>
          <w:sz w:val="22"/>
          <w:szCs w:val="22"/>
        </w:rPr>
      </w:pPr>
    </w:p>
    <w:p w:rsidR="009E0C7D" w:rsidRDefault="009E0C7D" w:rsidP="009E0C7D">
      <w:pPr>
        <w:rPr>
          <w:rFonts w:ascii="Arial" w:hAnsi="Arial" w:cs="Arial"/>
          <w:sz w:val="22"/>
          <w:szCs w:val="22"/>
        </w:rPr>
      </w:pPr>
    </w:p>
    <w:p w:rsidR="009E0C7D" w:rsidRPr="00D85E1D" w:rsidRDefault="009E0C7D" w:rsidP="009E0C7D">
      <w:pPr>
        <w:rPr>
          <w:rFonts w:ascii="Arial" w:hAnsi="Arial" w:cs="Arial"/>
          <w:sz w:val="20"/>
          <w:szCs w:val="20"/>
        </w:rPr>
      </w:pPr>
    </w:p>
    <w:p w:rsidR="009E0C7D" w:rsidRPr="00D85E1D" w:rsidRDefault="009E0C7D" w:rsidP="009E0C7D">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proofErr w:type="spellStart"/>
      <w:r w:rsidR="0049349C">
        <w:rPr>
          <w:rFonts w:ascii="Arial" w:hAnsi="Arial" w:cs="Arial"/>
          <w:sz w:val="20"/>
          <w:szCs w:val="20"/>
        </w:rPr>
        <w:t>Dasha</w:t>
      </w:r>
      <w:proofErr w:type="spellEnd"/>
      <w:r w:rsidR="0049349C">
        <w:rPr>
          <w:rFonts w:ascii="Arial" w:hAnsi="Arial" w:cs="Arial"/>
          <w:sz w:val="20"/>
          <w:szCs w:val="20"/>
        </w:rPr>
        <w:t xml:space="preserve"> </w:t>
      </w:r>
      <w:proofErr w:type="spellStart"/>
      <w:r w:rsidR="0049349C">
        <w:rPr>
          <w:rFonts w:ascii="Arial" w:hAnsi="Arial" w:cs="Arial"/>
          <w:sz w:val="20"/>
          <w:szCs w:val="20"/>
        </w:rPr>
        <w:t>Kolpakov</w:t>
      </w:r>
      <w:proofErr w:type="spellEnd"/>
      <w:r w:rsidR="0049349C">
        <w:rPr>
          <w:rFonts w:ascii="Arial" w:hAnsi="Arial" w:cs="Arial"/>
          <w:sz w:val="20"/>
          <w:szCs w:val="20"/>
        </w:rPr>
        <w:t xml:space="preserve"> (</w:t>
      </w:r>
      <w:r w:rsidR="0049349C" w:rsidRPr="0049349C">
        <w:rPr>
          <w:rFonts w:ascii="Arial" w:hAnsi="Arial" w:cs="Arial"/>
          <w:sz w:val="20"/>
          <w:szCs w:val="20"/>
        </w:rPr>
        <w:t>AS</w:t>
      </w:r>
      <w:r w:rsidR="0049349C">
        <w:rPr>
          <w:rFonts w:ascii="Arial" w:hAnsi="Arial" w:cs="Arial"/>
          <w:sz w:val="20"/>
          <w:szCs w:val="20"/>
        </w:rPr>
        <w:t>G)</w:t>
      </w:r>
      <w:r w:rsidR="0049349C" w:rsidRPr="0049349C">
        <w:rPr>
          <w:rFonts w:ascii="Arial" w:hAnsi="Arial" w:cs="Arial"/>
          <w:sz w:val="20"/>
          <w:szCs w:val="20"/>
        </w:rPr>
        <w:t>, Dustin Bare, Nora Brodnicki, George Burgess, Rick Carino, Elizabeth Carney, Amanda Coffey, Jeff Ennenga, Megan Feagles (Recorder), Eden Francis, Sharron Furno, Sue Goff, Shalee Hodgson, Kerrie Hughes, Jason Kovac, Kara Leonard, Alice Lewis (Alternate Chair), Mike Mattson, Patricia McFarland, Tracy Nelson, David Plotkin, Scot Pruyn (Chair), Lisa Reynolds, Cynthia Risan, Terrie Sanne, Charles Siegfried, Casey Sims, Tara Sprehe, Sarah Steidl, Dru Urbassik, Andrea Vergun, Helen Wand, Jim Wentworth-Plato</w:t>
      </w:r>
    </w:p>
    <w:p w:rsidR="009E0C7D" w:rsidRPr="00D85E1D" w:rsidRDefault="009E0C7D" w:rsidP="009E0C7D">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p>
    <w:p w:rsidR="009E0C7D" w:rsidRPr="00D85E1D" w:rsidRDefault="009E0C7D" w:rsidP="009E0C7D">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p>
    <w:p w:rsidR="009E0C7D" w:rsidRPr="00167036" w:rsidRDefault="009E0C7D" w:rsidP="009E0C7D">
      <w:pPr>
        <w:rPr>
          <w:rFonts w:ascii="Arial" w:hAnsi="Arial" w:cs="Arial"/>
          <w:b/>
          <w:sz w:val="20"/>
        </w:rPr>
      </w:pPr>
    </w:p>
    <w:p w:rsidR="009E0C7D" w:rsidRPr="00167036" w:rsidRDefault="009E0C7D" w:rsidP="009E0C7D">
      <w:pPr>
        <w:pStyle w:val="ListParagraph"/>
        <w:numPr>
          <w:ilvl w:val="0"/>
          <w:numId w:val="1"/>
        </w:numPr>
        <w:rPr>
          <w:rFonts w:ascii="Arial" w:hAnsi="Arial" w:cs="Arial"/>
          <w:b/>
          <w:sz w:val="20"/>
        </w:rPr>
      </w:pPr>
      <w:r>
        <w:rPr>
          <w:rFonts w:ascii="Arial" w:hAnsi="Arial" w:cs="Arial"/>
          <w:b/>
          <w:sz w:val="20"/>
        </w:rPr>
        <w:t>Welcome &amp; Introductions</w:t>
      </w:r>
    </w:p>
    <w:p w:rsidR="009E0C7D" w:rsidRPr="00167036" w:rsidRDefault="009E0C7D" w:rsidP="009E0C7D">
      <w:pPr>
        <w:pStyle w:val="ListParagraph"/>
        <w:rPr>
          <w:rFonts w:ascii="Arial" w:hAnsi="Arial" w:cs="Arial"/>
          <w:b/>
          <w:sz w:val="20"/>
        </w:rPr>
      </w:pPr>
    </w:p>
    <w:p w:rsidR="009E0C7D" w:rsidRDefault="009E0C7D" w:rsidP="009E0C7D">
      <w:pPr>
        <w:pStyle w:val="ListParagraph"/>
        <w:numPr>
          <w:ilvl w:val="0"/>
          <w:numId w:val="1"/>
        </w:numPr>
        <w:rPr>
          <w:rFonts w:ascii="Arial" w:hAnsi="Arial" w:cs="Arial"/>
          <w:b/>
          <w:sz w:val="20"/>
        </w:rPr>
      </w:pPr>
      <w:r>
        <w:rPr>
          <w:rFonts w:ascii="Arial" w:hAnsi="Arial" w:cs="Arial"/>
          <w:b/>
          <w:sz w:val="20"/>
        </w:rPr>
        <w:t>Approval of Minutes</w:t>
      </w:r>
    </w:p>
    <w:p w:rsidR="009E0C7D" w:rsidRDefault="009E0C7D" w:rsidP="009E0C7D">
      <w:pPr>
        <w:pStyle w:val="ListParagraph"/>
        <w:numPr>
          <w:ilvl w:val="1"/>
          <w:numId w:val="1"/>
        </w:numPr>
        <w:rPr>
          <w:rFonts w:ascii="Arial" w:hAnsi="Arial" w:cs="Arial"/>
          <w:sz w:val="20"/>
        </w:rPr>
      </w:pPr>
      <w:r>
        <w:rPr>
          <w:rFonts w:ascii="Arial" w:hAnsi="Arial" w:cs="Arial"/>
          <w:sz w:val="20"/>
        </w:rPr>
        <w:t xml:space="preserve">Approval of the </w:t>
      </w:r>
      <w:r>
        <w:rPr>
          <w:rFonts w:ascii="Arial" w:hAnsi="Arial" w:cs="Arial"/>
          <w:sz w:val="20"/>
        </w:rPr>
        <w:fldChar w:fldCharType="begin"/>
      </w:r>
      <w:r>
        <w:rPr>
          <w:rFonts w:ascii="Arial" w:hAnsi="Arial" w:cs="Arial"/>
          <w:sz w:val="20"/>
        </w:rPr>
        <w:instrText xml:space="preserve"> MERGEFIELD "Last_Meeting_Date" \@ "MMMM d, yyyy" </w:instrText>
      </w:r>
      <w:r>
        <w:rPr>
          <w:rFonts w:ascii="Arial" w:hAnsi="Arial" w:cs="Arial"/>
          <w:sz w:val="20"/>
        </w:rPr>
        <w:fldChar w:fldCharType="separate"/>
      </w:r>
      <w:r>
        <w:rPr>
          <w:rFonts w:ascii="Arial" w:hAnsi="Arial" w:cs="Arial"/>
          <w:noProof/>
          <w:sz w:val="20"/>
        </w:rPr>
        <w:t xml:space="preserve">January </w:t>
      </w:r>
      <w:r w:rsidR="002E6DAD">
        <w:rPr>
          <w:rFonts w:ascii="Arial" w:hAnsi="Arial" w:cs="Arial"/>
          <w:noProof/>
          <w:sz w:val="20"/>
        </w:rPr>
        <w:t>29</w:t>
      </w:r>
      <w:r>
        <w:rPr>
          <w:rFonts w:ascii="Arial" w:hAnsi="Arial" w:cs="Arial"/>
          <w:noProof/>
          <w:sz w:val="20"/>
        </w:rPr>
        <w:t>, 2021</w:t>
      </w:r>
      <w:r>
        <w:rPr>
          <w:rFonts w:ascii="Arial" w:hAnsi="Arial" w:cs="Arial"/>
          <w:sz w:val="20"/>
        </w:rPr>
        <w:fldChar w:fldCharType="end"/>
      </w:r>
      <w:r>
        <w:rPr>
          <w:rFonts w:ascii="Arial" w:hAnsi="Arial" w:cs="Arial"/>
          <w:sz w:val="20"/>
        </w:rPr>
        <w:t xml:space="preserve"> </w:t>
      </w:r>
      <w:r w:rsidRPr="00167036">
        <w:rPr>
          <w:rFonts w:ascii="Arial" w:hAnsi="Arial" w:cs="Arial"/>
          <w:sz w:val="20"/>
        </w:rPr>
        <w:t>minutes</w:t>
      </w:r>
    </w:p>
    <w:p w:rsidR="009E0C7D" w:rsidRPr="0081255C" w:rsidRDefault="009E0C7D" w:rsidP="009E0C7D">
      <w:pPr>
        <w:ind w:firstLine="360"/>
        <w:rPr>
          <w:rFonts w:ascii="Arial" w:hAnsi="Arial" w:cs="Arial"/>
          <w:i/>
          <w:sz w:val="20"/>
        </w:rPr>
      </w:pPr>
      <w:r w:rsidRPr="0081255C">
        <w:rPr>
          <w:rFonts w:ascii="Arial" w:hAnsi="Arial" w:cs="Arial"/>
          <w:i/>
          <w:sz w:val="20"/>
        </w:rPr>
        <w:t>Motion to approve, approved</w:t>
      </w:r>
    </w:p>
    <w:p w:rsidR="009E0C7D" w:rsidRPr="00167036" w:rsidRDefault="009E0C7D" w:rsidP="009E0C7D">
      <w:pPr>
        <w:pStyle w:val="ListParagraph"/>
        <w:rPr>
          <w:rFonts w:ascii="Arial" w:hAnsi="Arial" w:cs="Arial"/>
          <w:b/>
          <w:sz w:val="20"/>
        </w:rPr>
      </w:pPr>
    </w:p>
    <w:p w:rsidR="009E0C7D" w:rsidRDefault="009E0C7D" w:rsidP="009E0C7D">
      <w:pPr>
        <w:pStyle w:val="ListParagraph"/>
        <w:numPr>
          <w:ilvl w:val="0"/>
          <w:numId w:val="1"/>
        </w:numPr>
        <w:rPr>
          <w:rFonts w:ascii="Arial" w:hAnsi="Arial" w:cs="Arial"/>
          <w:b/>
          <w:sz w:val="20"/>
        </w:rPr>
      </w:pPr>
      <w:r>
        <w:rPr>
          <w:rFonts w:ascii="Arial" w:hAnsi="Arial" w:cs="Arial"/>
          <w:b/>
          <w:sz w:val="20"/>
        </w:rPr>
        <w:t>Consent Agenda</w:t>
      </w:r>
    </w:p>
    <w:p w:rsidR="009E0C7D" w:rsidRPr="00167036" w:rsidRDefault="009E0C7D" w:rsidP="009E0C7D">
      <w:pPr>
        <w:pStyle w:val="ListParagraph"/>
        <w:numPr>
          <w:ilvl w:val="1"/>
          <w:numId w:val="1"/>
        </w:numPr>
        <w:rPr>
          <w:rFonts w:ascii="Arial" w:hAnsi="Arial" w:cs="Arial"/>
          <w:sz w:val="20"/>
        </w:rPr>
      </w:pPr>
      <w:r w:rsidRPr="00167036">
        <w:rPr>
          <w:rFonts w:ascii="Arial" w:hAnsi="Arial" w:cs="Arial"/>
          <w:sz w:val="20"/>
        </w:rPr>
        <w:t>Course Number Changes</w:t>
      </w:r>
    </w:p>
    <w:p w:rsidR="009E0C7D" w:rsidRPr="00167036" w:rsidRDefault="009E0C7D" w:rsidP="009E0C7D">
      <w:pPr>
        <w:pStyle w:val="ListParagraph"/>
        <w:numPr>
          <w:ilvl w:val="1"/>
          <w:numId w:val="1"/>
        </w:numPr>
        <w:rPr>
          <w:rFonts w:ascii="Arial" w:hAnsi="Arial" w:cs="Arial"/>
          <w:sz w:val="20"/>
        </w:rPr>
      </w:pPr>
      <w:r w:rsidRPr="00167036">
        <w:rPr>
          <w:rFonts w:ascii="Arial" w:hAnsi="Arial" w:cs="Arial"/>
          <w:sz w:val="20"/>
        </w:rPr>
        <w:t>Course Title Change</w:t>
      </w:r>
    </w:p>
    <w:p w:rsidR="009E0C7D" w:rsidRDefault="009E0C7D" w:rsidP="009E0C7D">
      <w:pPr>
        <w:pStyle w:val="ListParagraph"/>
        <w:numPr>
          <w:ilvl w:val="1"/>
          <w:numId w:val="1"/>
        </w:numPr>
        <w:rPr>
          <w:rFonts w:ascii="Arial" w:hAnsi="Arial" w:cs="Arial"/>
          <w:sz w:val="20"/>
        </w:rPr>
      </w:pPr>
      <w:r w:rsidRPr="00167036">
        <w:rPr>
          <w:rFonts w:ascii="Arial" w:hAnsi="Arial" w:cs="Arial"/>
          <w:sz w:val="20"/>
        </w:rPr>
        <w:t>Reviewed Outlines for Approval</w:t>
      </w:r>
    </w:p>
    <w:p w:rsidR="009E0C7D" w:rsidRPr="0081255C" w:rsidRDefault="009E0C7D" w:rsidP="009E0C7D">
      <w:pPr>
        <w:ind w:firstLine="360"/>
        <w:rPr>
          <w:rFonts w:ascii="Arial" w:hAnsi="Arial" w:cs="Arial"/>
          <w:i/>
          <w:sz w:val="20"/>
        </w:rPr>
      </w:pPr>
      <w:r w:rsidRPr="0081255C">
        <w:rPr>
          <w:rFonts w:ascii="Arial" w:hAnsi="Arial" w:cs="Arial"/>
          <w:i/>
          <w:sz w:val="20"/>
        </w:rPr>
        <w:t>Motion to approve, approved</w:t>
      </w:r>
    </w:p>
    <w:p w:rsidR="009E0C7D" w:rsidRPr="00145DA8" w:rsidRDefault="009E0C7D" w:rsidP="00145DA8">
      <w:pPr>
        <w:rPr>
          <w:rFonts w:ascii="Arial" w:hAnsi="Arial" w:cs="Arial"/>
          <w:b/>
          <w:sz w:val="20"/>
        </w:rPr>
      </w:pPr>
    </w:p>
    <w:p w:rsidR="009E0C7D" w:rsidRPr="00D82E0C" w:rsidRDefault="00145DA8" w:rsidP="009E0C7D">
      <w:pPr>
        <w:pStyle w:val="ListParagraph"/>
        <w:numPr>
          <w:ilvl w:val="0"/>
          <w:numId w:val="1"/>
        </w:numPr>
        <w:rPr>
          <w:rFonts w:ascii="Arial" w:hAnsi="Arial" w:cs="Arial"/>
          <w:b/>
          <w:sz w:val="20"/>
        </w:rPr>
      </w:pPr>
      <w:r>
        <w:rPr>
          <w:rFonts w:ascii="Arial" w:hAnsi="Arial" w:cs="Arial"/>
          <w:b/>
          <w:sz w:val="20"/>
        </w:rPr>
        <w:t>Course and Program Approvals</w:t>
      </w:r>
    </w:p>
    <w:p w:rsidR="009E0C7D" w:rsidRPr="00AC27D2" w:rsidRDefault="009E0C7D" w:rsidP="009E0C7D">
      <w:pPr>
        <w:pStyle w:val="ListParagraph"/>
        <w:numPr>
          <w:ilvl w:val="1"/>
          <w:numId w:val="1"/>
        </w:numPr>
        <w:rPr>
          <w:rFonts w:ascii="Arial" w:hAnsi="Arial" w:cs="Arial"/>
          <w:i/>
          <w:sz w:val="20"/>
        </w:rPr>
      </w:pPr>
      <w:r>
        <w:rPr>
          <w:rFonts w:ascii="Arial" w:hAnsi="Arial" w:cs="Arial"/>
          <w:b/>
          <w:sz w:val="20"/>
        </w:rPr>
        <w:t>Related Instruction</w:t>
      </w:r>
    </w:p>
    <w:p w:rsidR="00AC27D2" w:rsidRPr="00AC27D2" w:rsidRDefault="00AC27D2" w:rsidP="00AC27D2">
      <w:pPr>
        <w:pStyle w:val="ListParagraph"/>
        <w:numPr>
          <w:ilvl w:val="2"/>
          <w:numId w:val="1"/>
        </w:numPr>
        <w:rPr>
          <w:rFonts w:ascii="Arial" w:hAnsi="Arial" w:cs="Arial"/>
          <w:sz w:val="20"/>
        </w:rPr>
      </w:pPr>
      <w:r w:rsidRPr="00AC27D2">
        <w:rPr>
          <w:rFonts w:ascii="Arial" w:hAnsi="Arial" w:cs="Arial"/>
          <w:sz w:val="20"/>
        </w:rPr>
        <w:t>The Related Instruction Sub-Committee recommends that the following courses continue to be approved in the listed related instruction area</w:t>
      </w:r>
      <w:r>
        <w:rPr>
          <w:rFonts w:ascii="Arial" w:hAnsi="Arial" w:cs="Arial"/>
          <w:sz w:val="20"/>
        </w:rPr>
        <w:t xml:space="preserve"> (FRP-255 would be approved for the first time)</w:t>
      </w:r>
      <w:r w:rsidRPr="00AC27D2">
        <w:rPr>
          <w:rFonts w:ascii="Arial" w:hAnsi="Arial" w:cs="Arial"/>
          <w:sz w:val="20"/>
        </w:rPr>
        <w:t>:</w:t>
      </w:r>
    </w:p>
    <w:p w:rsidR="00AC27D2" w:rsidRPr="00AC27D2" w:rsidRDefault="00AC27D2" w:rsidP="00AC27D2">
      <w:pPr>
        <w:pStyle w:val="ListParagraph"/>
        <w:numPr>
          <w:ilvl w:val="2"/>
          <w:numId w:val="1"/>
        </w:numPr>
        <w:rPr>
          <w:rFonts w:ascii="Arial" w:hAnsi="Arial" w:cs="Arial"/>
          <w:sz w:val="20"/>
        </w:rPr>
      </w:pPr>
      <w:r w:rsidRPr="00AC27D2">
        <w:rPr>
          <w:rFonts w:ascii="Arial" w:hAnsi="Arial" w:cs="Arial"/>
          <w:b/>
          <w:sz w:val="20"/>
        </w:rPr>
        <w:t>HR:</w:t>
      </w:r>
      <w:r w:rsidRPr="00AC27D2">
        <w:rPr>
          <w:rFonts w:ascii="Arial" w:hAnsi="Arial" w:cs="Arial"/>
          <w:sz w:val="20"/>
        </w:rPr>
        <w:t xml:space="preserve"> ED-258</w:t>
      </w:r>
    </w:p>
    <w:p w:rsidR="00AC27D2" w:rsidRPr="00AC27D2" w:rsidRDefault="00AC27D2" w:rsidP="00AC27D2">
      <w:pPr>
        <w:pStyle w:val="ListParagraph"/>
        <w:numPr>
          <w:ilvl w:val="2"/>
          <w:numId w:val="1"/>
        </w:numPr>
        <w:rPr>
          <w:rFonts w:ascii="Arial" w:hAnsi="Arial" w:cs="Arial"/>
          <w:sz w:val="20"/>
        </w:rPr>
      </w:pPr>
      <w:r w:rsidRPr="00AC27D2">
        <w:rPr>
          <w:rFonts w:ascii="Arial" w:hAnsi="Arial" w:cs="Arial"/>
          <w:b/>
          <w:sz w:val="20"/>
        </w:rPr>
        <w:t>PE/Health</w:t>
      </w:r>
      <w:r w:rsidRPr="00AC27D2">
        <w:rPr>
          <w:rFonts w:ascii="Arial" w:hAnsi="Arial" w:cs="Arial"/>
          <w:sz w:val="20"/>
        </w:rPr>
        <w:t>: PE-</w:t>
      </w:r>
      <w:r w:rsidR="004558D5">
        <w:rPr>
          <w:rFonts w:ascii="Arial" w:hAnsi="Arial" w:cs="Arial"/>
          <w:sz w:val="20"/>
        </w:rPr>
        <w:t>194, PE-294</w:t>
      </w:r>
      <w:r w:rsidRPr="00AC27D2">
        <w:rPr>
          <w:rFonts w:ascii="Arial" w:hAnsi="Arial" w:cs="Arial"/>
          <w:sz w:val="20"/>
        </w:rPr>
        <w:t>, FRP-255</w:t>
      </w:r>
    </w:p>
    <w:p w:rsidR="00AC27D2" w:rsidRPr="00AC27D2" w:rsidRDefault="00AC27D2" w:rsidP="00AC27D2">
      <w:pPr>
        <w:pStyle w:val="ListParagraph"/>
        <w:numPr>
          <w:ilvl w:val="2"/>
          <w:numId w:val="1"/>
        </w:numPr>
        <w:rPr>
          <w:rFonts w:ascii="Arial" w:hAnsi="Arial" w:cs="Arial"/>
          <w:sz w:val="20"/>
        </w:rPr>
      </w:pPr>
      <w:r w:rsidRPr="00AC27D2">
        <w:rPr>
          <w:rFonts w:ascii="Arial" w:hAnsi="Arial" w:cs="Arial"/>
          <w:b/>
          <w:sz w:val="20"/>
        </w:rPr>
        <w:t>Computation:</w:t>
      </w:r>
      <w:r w:rsidRPr="00AC27D2">
        <w:rPr>
          <w:rFonts w:ascii="Arial" w:hAnsi="Arial" w:cs="Arial"/>
          <w:sz w:val="20"/>
        </w:rPr>
        <w:t xml:space="preserve"> MTH-211, 212, 213, 251, 252</w:t>
      </w:r>
    </w:p>
    <w:p w:rsidR="009E0C7D" w:rsidRPr="001B06F3" w:rsidRDefault="009E0C7D" w:rsidP="009E0C7D">
      <w:pPr>
        <w:pStyle w:val="ListParagraph"/>
        <w:ind w:left="360"/>
        <w:rPr>
          <w:rFonts w:ascii="Arial" w:hAnsi="Arial" w:cs="Arial"/>
          <w:i/>
          <w:sz w:val="20"/>
        </w:rPr>
      </w:pPr>
      <w:r w:rsidRPr="001B06F3">
        <w:rPr>
          <w:rFonts w:ascii="Arial" w:hAnsi="Arial" w:cs="Arial"/>
          <w:i/>
          <w:sz w:val="20"/>
        </w:rPr>
        <w:t>Motion to approve, approved</w:t>
      </w:r>
    </w:p>
    <w:p w:rsidR="009E0C7D" w:rsidRPr="003671BC" w:rsidRDefault="009E0C7D" w:rsidP="009E0C7D">
      <w:pPr>
        <w:ind w:left="576"/>
        <w:rPr>
          <w:rFonts w:ascii="Arial" w:hAnsi="Arial" w:cs="Arial"/>
          <w:sz w:val="20"/>
        </w:rPr>
      </w:pPr>
    </w:p>
    <w:p w:rsidR="00145DA8" w:rsidRDefault="00145DA8" w:rsidP="00145DA8">
      <w:pPr>
        <w:pStyle w:val="ListParagraph"/>
        <w:numPr>
          <w:ilvl w:val="0"/>
          <w:numId w:val="1"/>
        </w:numPr>
        <w:rPr>
          <w:rFonts w:ascii="Arial" w:hAnsi="Arial" w:cs="Arial"/>
          <w:b/>
          <w:sz w:val="20"/>
        </w:rPr>
      </w:pPr>
      <w:r>
        <w:rPr>
          <w:rFonts w:ascii="Arial" w:hAnsi="Arial" w:cs="Arial"/>
          <w:b/>
          <w:sz w:val="20"/>
        </w:rPr>
        <w:t>Old Business</w:t>
      </w:r>
    </w:p>
    <w:p w:rsidR="00145DA8" w:rsidRPr="005D5874" w:rsidRDefault="005D5874" w:rsidP="00145DA8">
      <w:pPr>
        <w:pStyle w:val="ListParagraph"/>
        <w:numPr>
          <w:ilvl w:val="1"/>
          <w:numId w:val="1"/>
        </w:numPr>
        <w:rPr>
          <w:rFonts w:ascii="Arial" w:hAnsi="Arial" w:cs="Arial"/>
          <w:sz w:val="20"/>
        </w:rPr>
      </w:pPr>
      <w:r w:rsidRPr="005D5874">
        <w:rPr>
          <w:rFonts w:ascii="Arial" w:hAnsi="Arial" w:cs="Arial"/>
          <w:sz w:val="20"/>
        </w:rPr>
        <w:t>Academic Reduction and Elimination Update</w:t>
      </w:r>
    </w:p>
    <w:p w:rsidR="005D5874" w:rsidRDefault="005D5874" w:rsidP="005D5874">
      <w:pPr>
        <w:pStyle w:val="ListParagraph"/>
        <w:numPr>
          <w:ilvl w:val="2"/>
          <w:numId w:val="1"/>
        </w:numPr>
        <w:rPr>
          <w:rFonts w:ascii="Arial" w:hAnsi="Arial" w:cs="Arial"/>
          <w:sz w:val="20"/>
        </w:rPr>
      </w:pPr>
      <w:r w:rsidRPr="005D5874">
        <w:rPr>
          <w:rFonts w:ascii="Arial" w:hAnsi="Arial" w:cs="Arial"/>
          <w:sz w:val="20"/>
        </w:rPr>
        <w:t>David Plotkin presented</w:t>
      </w:r>
    </w:p>
    <w:p w:rsidR="009E682A" w:rsidRDefault="00F75764" w:rsidP="005D5874">
      <w:pPr>
        <w:pStyle w:val="ListParagraph"/>
        <w:numPr>
          <w:ilvl w:val="2"/>
          <w:numId w:val="1"/>
        </w:numPr>
        <w:rPr>
          <w:rFonts w:ascii="Arial" w:hAnsi="Arial" w:cs="Arial"/>
          <w:sz w:val="20"/>
        </w:rPr>
      </w:pPr>
      <w:r>
        <w:rPr>
          <w:rFonts w:ascii="Arial" w:hAnsi="Arial" w:cs="Arial"/>
          <w:sz w:val="20"/>
        </w:rPr>
        <w:t>At the end of 20/FA, rubrics were approved.</w:t>
      </w:r>
    </w:p>
    <w:p w:rsidR="00F75764" w:rsidRDefault="00F75764" w:rsidP="00F75764">
      <w:pPr>
        <w:pStyle w:val="ListParagraph"/>
        <w:numPr>
          <w:ilvl w:val="2"/>
          <w:numId w:val="1"/>
        </w:numPr>
        <w:rPr>
          <w:rFonts w:ascii="Arial" w:hAnsi="Arial" w:cs="Arial"/>
          <w:sz w:val="20"/>
        </w:rPr>
      </w:pPr>
      <w:r>
        <w:rPr>
          <w:rFonts w:ascii="Arial" w:hAnsi="Arial" w:cs="Arial"/>
          <w:sz w:val="20"/>
        </w:rPr>
        <w:t>Over winter break, there was feedback/concern about how part-time faculty rates were calculated. The Business Office recalculated based on the feedback.</w:t>
      </w:r>
    </w:p>
    <w:p w:rsidR="00F75764" w:rsidRPr="00E95AAB" w:rsidRDefault="00F75764" w:rsidP="00E95AAB">
      <w:pPr>
        <w:pStyle w:val="ListParagraph"/>
        <w:numPr>
          <w:ilvl w:val="2"/>
          <w:numId w:val="1"/>
        </w:numPr>
        <w:rPr>
          <w:rFonts w:ascii="Arial" w:hAnsi="Arial" w:cs="Arial"/>
          <w:sz w:val="20"/>
        </w:rPr>
      </w:pPr>
      <w:r>
        <w:rPr>
          <w:rFonts w:ascii="Arial" w:hAnsi="Arial" w:cs="Arial"/>
          <w:sz w:val="20"/>
        </w:rPr>
        <w:t>Began communicating with departments who are no longer in the process and those that are continuing on.</w:t>
      </w:r>
      <w:r w:rsidR="00E95AAB">
        <w:rPr>
          <w:rFonts w:ascii="Arial" w:hAnsi="Arial" w:cs="Arial"/>
          <w:sz w:val="20"/>
        </w:rPr>
        <w:t xml:space="preserve"> </w:t>
      </w:r>
      <w:r w:rsidR="00610A3C" w:rsidRPr="00E95AAB">
        <w:rPr>
          <w:rFonts w:ascii="Arial" w:hAnsi="Arial" w:cs="Arial"/>
          <w:sz w:val="20"/>
        </w:rPr>
        <w:t>Starting to look more closely into specific programs during 21/WI.</w:t>
      </w:r>
    </w:p>
    <w:p w:rsidR="00E95AAB" w:rsidRDefault="00E95AAB" w:rsidP="00F75764">
      <w:pPr>
        <w:pStyle w:val="ListParagraph"/>
        <w:numPr>
          <w:ilvl w:val="2"/>
          <w:numId w:val="1"/>
        </w:numPr>
        <w:rPr>
          <w:rFonts w:ascii="Arial" w:hAnsi="Arial" w:cs="Arial"/>
          <w:sz w:val="20"/>
        </w:rPr>
      </w:pPr>
      <w:r>
        <w:rPr>
          <w:rFonts w:ascii="Arial" w:hAnsi="Arial" w:cs="Arial"/>
          <w:sz w:val="20"/>
        </w:rPr>
        <w:t>Next steps: Distribute a report by mid-March, gather feedback in Spring Term, finalizing report to Executive Team. Exec Team will make recommendations by April.</w:t>
      </w:r>
    </w:p>
    <w:p w:rsidR="000B3EA3" w:rsidRDefault="000B3EA3" w:rsidP="00F75764">
      <w:pPr>
        <w:pStyle w:val="ListParagraph"/>
        <w:numPr>
          <w:ilvl w:val="2"/>
          <w:numId w:val="1"/>
        </w:numPr>
        <w:rPr>
          <w:rFonts w:ascii="Arial" w:hAnsi="Arial" w:cs="Arial"/>
          <w:sz w:val="20"/>
        </w:rPr>
      </w:pPr>
      <w:r>
        <w:rPr>
          <w:rFonts w:ascii="Arial" w:hAnsi="Arial" w:cs="Arial"/>
          <w:sz w:val="20"/>
        </w:rPr>
        <w:t>1</w:t>
      </w:r>
      <w:r w:rsidR="00EF717E">
        <w:rPr>
          <w:rFonts w:ascii="Arial" w:hAnsi="Arial" w:cs="Arial"/>
          <w:sz w:val="20"/>
        </w:rPr>
        <w:t>5</w:t>
      </w:r>
      <w:r>
        <w:rPr>
          <w:rFonts w:ascii="Arial" w:hAnsi="Arial" w:cs="Arial"/>
          <w:sz w:val="20"/>
        </w:rPr>
        <w:t xml:space="preserve"> CTE programs, and </w:t>
      </w:r>
      <w:r w:rsidR="00EF717E">
        <w:rPr>
          <w:rFonts w:ascii="Arial" w:hAnsi="Arial" w:cs="Arial"/>
          <w:sz w:val="20"/>
        </w:rPr>
        <w:t>5</w:t>
      </w:r>
      <w:r>
        <w:rPr>
          <w:rFonts w:ascii="Arial" w:hAnsi="Arial" w:cs="Arial"/>
          <w:sz w:val="20"/>
        </w:rPr>
        <w:t xml:space="preserve"> subjects areas that are moving forward in the process.</w:t>
      </w:r>
    </w:p>
    <w:p w:rsidR="000B3EA3" w:rsidRDefault="000B3EA3" w:rsidP="000B3EA3">
      <w:pPr>
        <w:pStyle w:val="ListParagraph"/>
        <w:numPr>
          <w:ilvl w:val="4"/>
          <w:numId w:val="1"/>
        </w:numPr>
        <w:rPr>
          <w:rFonts w:ascii="Arial" w:hAnsi="Arial" w:cs="Arial"/>
          <w:sz w:val="20"/>
        </w:rPr>
      </w:pPr>
      <w:r>
        <w:rPr>
          <w:rFonts w:ascii="Arial" w:hAnsi="Arial" w:cs="Arial"/>
          <w:sz w:val="20"/>
        </w:rPr>
        <w:t>Welding Technology AAS</w:t>
      </w:r>
    </w:p>
    <w:p w:rsidR="000B3EA3" w:rsidRDefault="000B3EA3" w:rsidP="000B3EA3">
      <w:pPr>
        <w:pStyle w:val="ListParagraph"/>
        <w:numPr>
          <w:ilvl w:val="4"/>
          <w:numId w:val="1"/>
        </w:numPr>
        <w:rPr>
          <w:rFonts w:ascii="Arial" w:hAnsi="Arial" w:cs="Arial"/>
          <w:sz w:val="20"/>
        </w:rPr>
      </w:pPr>
      <w:r>
        <w:rPr>
          <w:rFonts w:ascii="Arial" w:hAnsi="Arial" w:cs="Arial"/>
          <w:sz w:val="20"/>
        </w:rPr>
        <w:t>Music Performance &amp; Technology AAS</w:t>
      </w:r>
    </w:p>
    <w:p w:rsidR="000B3EA3" w:rsidRDefault="000B3EA3" w:rsidP="000B3EA3">
      <w:pPr>
        <w:pStyle w:val="ListParagraph"/>
        <w:numPr>
          <w:ilvl w:val="4"/>
          <w:numId w:val="1"/>
        </w:numPr>
        <w:rPr>
          <w:rFonts w:ascii="Arial" w:hAnsi="Arial" w:cs="Arial"/>
          <w:sz w:val="20"/>
        </w:rPr>
      </w:pPr>
      <w:r>
        <w:rPr>
          <w:rFonts w:ascii="Arial" w:hAnsi="Arial" w:cs="Arial"/>
          <w:sz w:val="20"/>
        </w:rPr>
        <w:t>Landscape Management AAS</w:t>
      </w:r>
    </w:p>
    <w:p w:rsidR="000B3EA3" w:rsidRDefault="000B3EA3" w:rsidP="000B3EA3">
      <w:pPr>
        <w:pStyle w:val="ListParagraph"/>
        <w:numPr>
          <w:ilvl w:val="4"/>
          <w:numId w:val="1"/>
        </w:numPr>
        <w:rPr>
          <w:rFonts w:ascii="Arial" w:hAnsi="Arial" w:cs="Arial"/>
          <w:sz w:val="20"/>
        </w:rPr>
      </w:pPr>
      <w:r>
        <w:rPr>
          <w:rFonts w:ascii="Arial" w:hAnsi="Arial" w:cs="Arial"/>
          <w:sz w:val="20"/>
        </w:rPr>
        <w:t>Landscape Practices CC</w:t>
      </w:r>
    </w:p>
    <w:p w:rsidR="000B3EA3" w:rsidRDefault="000B3EA3" w:rsidP="000B3EA3">
      <w:pPr>
        <w:pStyle w:val="ListParagraph"/>
        <w:numPr>
          <w:ilvl w:val="4"/>
          <w:numId w:val="1"/>
        </w:numPr>
        <w:rPr>
          <w:rFonts w:ascii="Arial" w:hAnsi="Arial" w:cs="Arial"/>
          <w:sz w:val="20"/>
        </w:rPr>
      </w:pPr>
      <w:r>
        <w:rPr>
          <w:rFonts w:ascii="Arial" w:hAnsi="Arial" w:cs="Arial"/>
          <w:sz w:val="20"/>
        </w:rPr>
        <w:t>Organic Farming CC</w:t>
      </w:r>
    </w:p>
    <w:p w:rsidR="000B3EA3" w:rsidRDefault="000B3EA3" w:rsidP="000B3EA3">
      <w:pPr>
        <w:pStyle w:val="ListParagraph"/>
        <w:numPr>
          <w:ilvl w:val="4"/>
          <w:numId w:val="1"/>
        </w:numPr>
        <w:rPr>
          <w:rFonts w:ascii="Arial" w:hAnsi="Arial" w:cs="Arial"/>
          <w:sz w:val="20"/>
        </w:rPr>
      </w:pPr>
      <w:r>
        <w:rPr>
          <w:rFonts w:ascii="Arial" w:hAnsi="Arial" w:cs="Arial"/>
          <w:sz w:val="20"/>
        </w:rPr>
        <w:t>Horticulture AAS</w:t>
      </w:r>
    </w:p>
    <w:p w:rsidR="000B3EA3" w:rsidRDefault="000B3EA3" w:rsidP="000B3EA3">
      <w:pPr>
        <w:pStyle w:val="ListParagraph"/>
        <w:numPr>
          <w:ilvl w:val="4"/>
          <w:numId w:val="1"/>
        </w:numPr>
        <w:rPr>
          <w:rFonts w:ascii="Arial" w:hAnsi="Arial" w:cs="Arial"/>
          <w:sz w:val="20"/>
        </w:rPr>
      </w:pPr>
      <w:r>
        <w:rPr>
          <w:rFonts w:ascii="Arial" w:hAnsi="Arial" w:cs="Arial"/>
          <w:sz w:val="20"/>
        </w:rPr>
        <w:t>Horticulture CC</w:t>
      </w:r>
    </w:p>
    <w:p w:rsidR="000B3EA3" w:rsidRDefault="000B3EA3" w:rsidP="000B3EA3">
      <w:pPr>
        <w:pStyle w:val="ListParagraph"/>
        <w:numPr>
          <w:ilvl w:val="4"/>
          <w:numId w:val="1"/>
        </w:numPr>
        <w:rPr>
          <w:rFonts w:ascii="Arial" w:hAnsi="Arial" w:cs="Arial"/>
          <w:sz w:val="20"/>
        </w:rPr>
      </w:pPr>
      <w:r>
        <w:rPr>
          <w:rFonts w:ascii="Arial" w:hAnsi="Arial" w:cs="Arial"/>
          <w:sz w:val="20"/>
        </w:rPr>
        <w:t xml:space="preserve">Landscape Management AAS, Arboriculture Option </w:t>
      </w:r>
    </w:p>
    <w:p w:rsidR="000B3EA3" w:rsidRDefault="000B3EA3" w:rsidP="000B3EA3">
      <w:pPr>
        <w:pStyle w:val="ListParagraph"/>
        <w:numPr>
          <w:ilvl w:val="4"/>
          <w:numId w:val="1"/>
        </w:numPr>
        <w:rPr>
          <w:rFonts w:ascii="Arial" w:hAnsi="Arial" w:cs="Arial"/>
          <w:sz w:val="20"/>
        </w:rPr>
      </w:pPr>
      <w:r>
        <w:rPr>
          <w:rFonts w:ascii="Arial" w:hAnsi="Arial" w:cs="Arial"/>
          <w:sz w:val="20"/>
        </w:rPr>
        <w:t>Nursing (RN) AAS</w:t>
      </w:r>
    </w:p>
    <w:p w:rsidR="000B3EA3" w:rsidRDefault="000B3EA3" w:rsidP="000B3EA3">
      <w:pPr>
        <w:pStyle w:val="ListParagraph"/>
        <w:numPr>
          <w:ilvl w:val="4"/>
          <w:numId w:val="1"/>
        </w:numPr>
        <w:rPr>
          <w:rFonts w:ascii="Arial" w:hAnsi="Arial" w:cs="Arial"/>
          <w:sz w:val="20"/>
        </w:rPr>
      </w:pPr>
      <w:r>
        <w:rPr>
          <w:rFonts w:ascii="Arial" w:hAnsi="Arial" w:cs="Arial"/>
          <w:sz w:val="20"/>
        </w:rPr>
        <w:t>Computer &amp; Network Administration AAS</w:t>
      </w:r>
    </w:p>
    <w:p w:rsidR="000B3EA3" w:rsidRDefault="000B3EA3" w:rsidP="000B3EA3">
      <w:pPr>
        <w:pStyle w:val="ListParagraph"/>
        <w:numPr>
          <w:ilvl w:val="4"/>
          <w:numId w:val="1"/>
        </w:numPr>
        <w:rPr>
          <w:rFonts w:ascii="Arial" w:hAnsi="Arial" w:cs="Arial"/>
          <w:sz w:val="20"/>
        </w:rPr>
      </w:pPr>
      <w:r>
        <w:rPr>
          <w:rFonts w:ascii="Arial" w:hAnsi="Arial" w:cs="Arial"/>
          <w:sz w:val="20"/>
        </w:rPr>
        <w:t>Computer &amp; Network Administration CC</w:t>
      </w:r>
    </w:p>
    <w:p w:rsidR="000B3EA3" w:rsidRDefault="000B3EA3" w:rsidP="000B3EA3">
      <w:pPr>
        <w:pStyle w:val="ListParagraph"/>
        <w:numPr>
          <w:ilvl w:val="4"/>
          <w:numId w:val="1"/>
        </w:numPr>
        <w:rPr>
          <w:rFonts w:ascii="Arial" w:hAnsi="Arial" w:cs="Arial"/>
          <w:sz w:val="20"/>
        </w:rPr>
      </w:pPr>
      <w:r>
        <w:rPr>
          <w:rFonts w:ascii="Arial" w:hAnsi="Arial" w:cs="Arial"/>
          <w:sz w:val="20"/>
        </w:rPr>
        <w:t>Microelectronics Systems Technology AAS</w:t>
      </w:r>
    </w:p>
    <w:p w:rsidR="000B3EA3" w:rsidRDefault="000B3EA3" w:rsidP="000B3EA3">
      <w:pPr>
        <w:pStyle w:val="ListParagraph"/>
        <w:numPr>
          <w:ilvl w:val="4"/>
          <w:numId w:val="1"/>
        </w:numPr>
        <w:rPr>
          <w:rFonts w:ascii="Arial" w:hAnsi="Arial" w:cs="Arial"/>
          <w:sz w:val="20"/>
        </w:rPr>
      </w:pPr>
      <w:r>
        <w:rPr>
          <w:rFonts w:ascii="Arial" w:hAnsi="Arial" w:cs="Arial"/>
          <w:sz w:val="20"/>
        </w:rPr>
        <w:t>Microelectronics Systems Technology CC</w:t>
      </w:r>
    </w:p>
    <w:p w:rsidR="000B3EA3" w:rsidRDefault="000B3EA3" w:rsidP="000B3EA3">
      <w:pPr>
        <w:pStyle w:val="ListParagraph"/>
        <w:numPr>
          <w:ilvl w:val="4"/>
          <w:numId w:val="1"/>
        </w:numPr>
        <w:rPr>
          <w:rFonts w:ascii="Arial" w:hAnsi="Arial" w:cs="Arial"/>
          <w:sz w:val="20"/>
        </w:rPr>
      </w:pPr>
      <w:r>
        <w:rPr>
          <w:rFonts w:ascii="Arial" w:hAnsi="Arial" w:cs="Arial"/>
          <w:sz w:val="20"/>
        </w:rPr>
        <w:t>Automotive Service Technology AAS</w:t>
      </w:r>
    </w:p>
    <w:p w:rsidR="000B3EA3" w:rsidRDefault="000B3EA3" w:rsidP="000B3EA3">
      <w:pPr>
        <w:pStyle w:val="ListParagraph"/>
        <w:numPr>
          <w:ilvl w:val="4"/>
          <w:numId w:val="1"/>
        </w:numPr>
        <w:rPr>
          <w:rFonts w:ascii="Arial" w:hAnsi="Arial" w:cs="Arial"/>
          <w:sz w:val="20"/>
        </w:rPr>
      </w:pPr>
      <w:r w:rsidRPr="000B3EA3">
        <w:rPr>
          <w:rFonts w:ascii="Arial" w:hAnsi="Arial" w:cs="Arial"/>
          <w:sz w:val="20"/>
        </w:rPr>
        <w:t>Geographic Information Systems (GIS) Technology CC</w:t>
      </w:r>
    </w:p>
    <w:p w:rsidR="000B3EA3" w:rsidRDefault="000B3EA3" w:rsidP="000B3EA3">
      <w:pPr>
        <w:pStyle w:val="ListParagraph"/>
        <w:numPr>
          <w:ilvl w:val="3"/>
          <w:numId w:val="1"/>
        </w:numPr>
        <w:rPr>
          <w:rFonts w:ascii="Arial" w:hAnsi="Arial" w:cs="Arial"/>
          <w:sz w:val="20"/>
        </w:rPr>
      </w:pPr>
      <w:r>
        <w:rPr>
          <w:rFonts w:ascii="Arial" w:hAnsi="Arial" w:cs="Arial"/>
          <w:sz w:val="20"/>
        </w:rPr>
        <w:lastRenderedPageBreak/>
        <w:t>5 subjects</w:t>
      </w:r>
    </w:p>
    <w:p w:rsidR="000B3EA3" w:rsidRDefault="000B3EA3" w:rsidP="000B3EA3">
      <w:pPr>
        <w:pStyle w:val="ListParagraph"/>
        <w:numPr>
          <w:ilvl w:val="4"/>
          <w:numId w:val="1"/>
        </w:numPr>
        <w:rPr>
          <w:rFonts w:ascii="Arial" w:hAnsi="Arial" w:cs="Arial"/>
          <w:sz w:val="20"/>
        </w:rPr>
      </w:pPr>
      <w:r>
        <w:rPr>
          <w:rFonts w:ascii="Arial" w:hAnsi="Arial" w:cs="Arial"/>
          <w:sz w:val="20"/>
        </w:rPr>
        <w:t>Music</w:t>
      </w:r>
    </w:p>
    <w:p w:rsidR="000B3EA3" w:rsidRDefault="000B3EA3" w:rsidP="000B3EA3">
      <w:pPr>
        <w:pStyle w:val="ListParagraph"/>
        <w:numPr>
          <w:ilvl w:val="4"/>
          <w:numId w:val="1"/>
        </w:numPr>
        <w:rPr>
          <w:rFonts w:ascii="Arial" w:hAnsi="Arial" w:cs="Arial"/>
          <w:sz w:val="20"/>
        </w:rPr>
      </w:pPr>
      <w:r>
        <w:rPr>
          <w:rFonts w:ascii="Arial" w:hAnsi="Arial" w:cs="Arial"/>
          <w:sz w:val="20"/>
        </w:rPr>
        <w:t>Music Performance</w:t>
      </w:r>
    </w:p>
    <w:p w:rsidR="000B3EA3" w:rsidRDefault="000B3EA3" w:rsidP="000B3EA3">
      <w:pPr>
        <w:pStyle w:val="ListParagraph"/>
        <w:numPr>
          <w:ilvl w:val="4"/>
          <w:numId w:val="1"/>
        </w:numPr>
        <w:rPr>
          <w:rFonts w:ascii="Arial" w:hAnsi="Arial" w:cs="Arial"/>
          <w:sz w:val="20"/>
        </w:rPr>
      </w:pPr>
      <w:r>
        <w:rPr>
          <w:rFonts w:ascii="Arial" w:hAnsi="Arial" w:cs="Arial"/>
          <w:sz w:val="20"/>
        </w:rPr>
        <w:t>Theatre Arts</w:t>
      </w:r>
    </w:p>
    <w:p w:rsidR="000B3EA3" w:rsidRDefault="000B3EA3" w:rsidP="000B3EA3">
      <w:pPr>
        <w:pStyle w:val="ListParagraph"/>
        <w:numPr>
          <w:ilvl w:val="4"/>
          <w:numId w:val="1"/>
        </w:numPr>
        <w:rPr>
          <w:rFonts w:ascii="Arial" w:hAnsi="Arial" w:cs="Arial"/>
          <w:sz w:val="20"/>
        </w:rPr>
      </w:pPr>
      <w:r>
        <w:rPr>
          <w:rFonts w:ascii="Arial" w:hAnsi="Arial" w:cs="Arial"/>
          <w:sz w:val="20"/>
        </w:rPr>
        <w:t>German</w:t>
      </w:r>
    </w:p>
    <w:p w:rsidR="00EF717E" w:rsidRPr="00EF717E" w:rsidRDefault="000B3EA3" w:rsidP="00EF717E">
      <w:pPr>
        <w:pStyle w:val="ListParagraph"/>
        <w:numPr>
          <w:ilvl w:val="4"/>
          <w:numId w:val="1"/>
        </w:numPr>
        <w:rPr>
          <w:rFonts w:ascii="Arial" w:hAnsi="Arial" w:cs="Arial"/>
          <w:sz w:val="20"/>
        </w:rPr>
      </w:pPr>
      <w:r>
        <w:rPr>
          <w:rFonts w:ascii="Arial" w:hAnsi="Arial" w:cs="Arial"/>
          <w:sz w:val="20"/>
        </w:rPr>
        <w:t>French</w:t>
      </w:r>
    </w:p>
    <w:p w:rsidR="006207B9" w:rsidRDefault="006207B9" w:rsidP="006207B9">
      <w:pPr>
        <w:pStyle w:val="ListParagraph"/>
        <w:numPr>
          <w:ilvl w:val="1"/>
          <w:numId w:val="1"/>
        </w:numPr>
        <w:rPr>
          <w:rFonts w:ascii="Arial" w:hAnsi="Arial" w:cs="Arial"/>
          <w:sz w:val="20"/>
        </w:rPr>
      </w:pPr>
      <w:r>
        <w:rPr>
          <w:rFonts w:ascii="Arial" w:hAnsi="Arial" w:cs="Arial"/>
          <w:sz w:val="20"/>
        </w:rPr>
        <w:t>Charter</w:t>
      </w:r>
    </w:p>
    <w:p w:rsidR="006207B9" w:rsidRDefault="006207B9" w:rsidP="006207B9">
      <w:pPr>
        <w:pStyle w:val="ListParagraph"/>
        <w:numPr>
          <w:ilvl w:val="2"/>
          <w:numId w:val="1"/>
        </w:numPr>
        <w:rPr>
          <w:rFonts w:ascii="Arial" w:hAnsi="Arial" w:cs="Arial"/>
          <w:sz w:val="20"/>
        </w:rPr>
      </w:pPr>
      <w:r>
        <w:rPr>
          <w:rFonts w:ascii="Arial" w:hAnsi="Arial" w:cs="Arial"/>
          <w:sz w:val="20"/>
        </w:rPr>
        <w:t>Scot Pruyn presented</w:t>
      </w:r>
    </w:p>
    <w:p w:rsidR="009E682A" w:rsidRDefault="00D61797" w:rsidP="006207B9">
      <w:pPr>
        <w:pStyle w:val="ListParagraph"/>
        <w:numPr>
          <w:ilvl w:val="2"/>
          <w:numId w:val="1"/>
        </w:numPr>
        <w:rPr>
          <w:rFonts w:ascii="Arial" w:hAnsi="Arial" w:cs="Arial"/>
          <w:sz w:val="20"/>
        </w:rPr>
      </w:pPr>
      <w:r>
        <w:rPr>
          <w:rFonts w:ascii="Arial" w:hAnsi="Arial" w:cs="Arial"/>
          <w:sz w:val="20"/>
        </w:rPr>
        <w:t>2</w:t>
      </w:r>
      <w:r w:rsidRPr="00D61797">
        <w:rPr>
          <w:rFonts w:ascii="Arial" w:hAnsi="Arial" w:cs="Arial"/>
          <w:sz w:val="20"/>
          <w:vertAlign w:val="superscript"/>
        </w:rPr>
        <w:t>nd</w:t>
      </w:r>
      <w:r>
        <w:rPr>
          <w:rFonts w:ascii="Arial" w:hAnsi="Arial" w:cs="Arial"/>
          <w:sz w:val="20"/>
        </w:rPr>
        <w:t xml:space="preserve"> read. </w:t>
      </w:r>
    </w:p>
    <w:p w:rsidR="00C4790E" w:rsidRDefault="00C4790E" w:rsidP="006207B9">
      <w:pPr>
        <w:pStyle w:val="ListParagraph"/>
        <w:numPr>
          <w:ilvl w:val="2"/>
          <w:numId w:val="1"/>
        </w:numPr>
        <w:rPr>
          <w:rFonts w:ascii="Arial" w:hAnsi="Arial" w:cs="Arial"/>
          <w:sz w:val="20"/>
        </w:rPr>
      </w:pPr>
      <w:r>
        <w:rPr>
          <w:rFonts w:ascii="Arial" w:hAnsi="Arial" w:cs="Arial"/>
          <w:sz w:val="20"/>
        </w:rPr>
        <w:t>Bring back next time for a vote</w:t>
      </w:r>
    </w:p>
    <w:p w:rsidR="00C4790E" w:rsidRDefault="00C4790E" w:rsidP="006207B9">
      <w:pPr>
        <w:pStyle w:val="ListParagraph"/>
        <w:numPr>
          <w:ilvl w:val="2"/>
          <w:numId w:val="1"/>
        </w:numPr>
        <w:rPr>
          <w:rFonts w:ascii="Arial" w:hAnsi="Arial" w:cs="Arial"/>
          <w:sz w:val="20"/>
        </w:rPr>
      </w:pPr>
      <w:r>
        <w:rPr>
          <w:rFonts w:ascii="Arial" w:hAnsi="Arial" w:cs="Arial"/>
          <w:sz w:val="20"/>
        </w:rPr>
        <w:t>Replace department with department/area</w:t>
      </w:r>
    </w:p>
    <w:p w:rsidR="00145DA8" w:rsidRPr="00E7224C" w:rsidRDefault="00145DA8" w:rsidP="00145DA8">
      <w:pPr>
        <w:rPr>
          <w:rFonts w:ascii="Arial" w:hAnsi="Arial" w:cs="Arial"/>
          <w:b/>
          <w:sz w:val="20"/>
        </w:rPr>
      </w:pPr>
    </w:p>
    <w:p w:rsidR="00145DA8" w:rsidRDefault="00145DA8" w:rsidP="00145DA8">
      <w:pPr>
        <w:pStyle w:val="ListParagraph"/>
        <w:numPr>
          <w:ilvl w:val="0"/>
          <w:numId w:val="1"/>
        </w:numPr>
        <w:rPr>
          <w:rFonts w:ascii="Arial" w:hAnsi="Arial" w:cs="Arial"/>
          <w:b/>
          <w:sz w:val="20"/>
        </w:rPr>
      </w:pPr>
      <w:r>
        <w:rPr>
          <w:rFonts w:ascii="Arial" w:hAnsi="Arial" w:cs="Arial"/>
          <w:b/>
          <w:sz w:val="20"/>
        </w:rPr>
        <w:t>New Business</w:t>
      </w:r>
    </w:p>
    <w:p w:rsidR="00145DA8" w:rsidRPr="006207B9" w:rsidRDefault="006207B9" w:rsidP="00145DA8">
      <w:pPr>
        <w:pStyle w:val="ListParagraph"/>
        <w:numPr>
          <w:ilvl w:val="1"/>
          <w:numId w:val="1"/>
        </w:numPr>
        <w:rPr>
          <w:rFonts w:ascii="Arial" w:hAnsi="Arial" w:cs="Arial"/>
          <w:sz w:val="20"/>
        </w:rPr>
      </w:pPr>
      <w:r w:rsidRPr="006207B9">
        <w:rPr>
          <w:rFonts w:ascii="Arial" w:hAnsi="Arial" w:cs="Arial"/>
          <w:sz w:val="20"/>
        </w:rPr>
        <w:t>Diversity, Equity, and Inclusion (DEI) and Course Review</w:t>
      </w:r>
    </w:p>
    <w:p w:rsidR="006207B9" w:rsidRDefault="006207B9" w:rsidP="006207B9">
      <w:pPr>
        <w:pStyle w:val="ListParagraph"/>
        <w:numPr>
          <w:ilvl w:val="2"/>
          <w:numId w:val="1"/>
        </w:numPr>
        <w:rPr>
          <w:rFonts w:ascii="Arial" w:hAnsi="Arial" w:cs="Arial"/>
          <w:sz w:val="20"/>
        </w:rPr>
      </w:pPr>
      <w:r w:rsidRPr="006207B9">
        <w:rPr>
          <w:rFonts w:ascii="Arial" w:hAnsi="Arial" w:cs="Arial"/>
          <w:sz w:val="20"/>
        </w:rPr>
        <w:t>Nora Brodnicki presented</w:t>
      </w:r>
    </w:p>
    <w:p w:rsidR="006207B9" w:rsidRDefault="007B2736" w:rsidP="006207B9">
      <w:pPr>
        <w:pStyle w:val="ListParagraph"/>
        <w:numPr>
          <w:ilvl w:val="2"/>
          <w:numId w:val="1"/>
        </w:numPr>
        <w:rPr>
          <w:rFonts w:ascii="Arial" w:hAnsi="Arial" w:cs="Arial"/>
          <w:sz w:val="20"/>
        </w:rPr>
      </w:pPr>
      <w:r>
        <w:rPr>
          <w:rFonts w:ascii="Arial" w:hAnsi="Arial" w:cs="Arial"/>
          <w:sz w:val="20"/>
        </w:rPr>
        <w:t xml:space="preserve">Should the Committee </w:t>
      </w:r>
      <w:r w:rsidR="009A7A25">
        <w:rPr>
          <w:rFonts w:ascii="Arial" w:hAnsi="Arial" w:cs="Arial"/>
          <w:sz w:val="20"/>
        </w:rPr>
        <w:t>create</w:t>
      </w:r>
      <w:r>
        <w:rPr>
          <w:rFonts w:ascii="Arial" w:hAnsi="Arial" w:cs="Arial"/>
          <w:sz w:val="20"/>
        </w:rPr>
        <w:t xml:space="preserve"> </w:t>
      </w:r>
      <w:r w:rsidR="009A7A25">
        <w:rPr>
          <w:rFonts w:ascii="Arial" w:hAnsi="Arial" w:cs="Arial"/>
          <w:sz w:val="20"/>
        </w:rPr>
        <w:t xml:space="preserve">a sub-committee to develop </w:t>
      </w:r>
      <w:r>
        <w:rPr>
          <w:rFonts w:ascii="Arial" w:hAnsi="Arial" w:cs="Arial"/>
          <w:sz w:val="20"/>
        </w:rPr>
        <w:t>something for faculty to look at Student Learning Outcomes through a DEI lens?</w:t>
      </w:r>
    </w:p>
    <w:p w:rsidR="009A7A25" w:rsidRDefault="009A7A25" w:rsidP="009A7A25">
      <w:pPr>
        <w:pStyle w:val="ListParagraph"/>
        <w:numPr>
          <w:ilvl w:val="2"/>
          <w:numId w:val="1"/>
        </w:numPr>
        <w:rPr>
          <w:rFonts w:ascii="Arial" w:hAnsi="Arial" w:cs="Arial"/>
          <w:sz w:val="20"/>
        </w:rPr>
      </w:pPr>
      <w:r>
        <w:rPr>
          <w:rFonts w:ascii="Arial" w:hAnsi="Arial" w:cs="Arial"/>
          <w:sz w:val="20"/>
        </w:rPr>
        <w:t>Sub-Committee volunteers</w:t>
      </w:r>
    </w:p>
    <w:p w:rsidR="009A7A25" w:rsidRPr="009A7A25" w:rsidRDefault="009A7A25" w:rsidP="009A7A25">
      <w:pPr>
        <w:pStyle w:val="ListParagraph"/>
        <w:numPr>
          <w:ilvl w:val="3"/>
          <w:numId w:val="1"/>
        </w:numPr>
        <w:rPr>
          <w:rFonts w:ascii="Arial" w:hAnsi="Arial" w:cs="Arial"/>
          <w:sz w:val="20"/>
        </w:rPr>
      </w:pPr>
      <w:r>
        <w:rPr>
          <w:rFonts w:ascii="Arial" w:hAnsi="Arial" w:cs="Arial"/>
          <w:sz w:val="20"/>
        </w:rPr>
        <w:t>Helen Wand, Sarah Steidl, Elizabeth Carney, Nora Brodnicki (on sabbatical 21/SP), Sharron Furno, Scot Pruyn</w:t>
      </w:r>
    </w:p>
    <w:p w:rsidR="007B2736" w:rsidRDefault="0062195C" w:rsidP="006207B9">
      <w:pPr>
        <w:pStyle w:val="ListParagraph"/>
        <w:numPr>
          <w:ilvl w:val="2"/>
          <w:numId w:val="1"/>
        </w:numPr>
        <w:rPr>
          <w:rFonts w:ascii="Arial" w:hAnsi="Arial" w:cs="Arial"/>
          <w:sz w:val="20"/>
        </w:rPr>
      </w:pPr>
      <w:r>
        <w:rPr>
          <w:rFonts w:ascii="Arial" w:hAnsi="Arial" w:cs="Arial"/>
          <w:sz w:val="20"/>
        </w:rPr>
        <w:t>What else could we include that might intersect with other strategic priorities?</w:t>
      </w:r>
    </w:p>
    <w:p w:rsidR="00145DA8" w:rsidRPr="00813648" w:rsidRDefault="00813648" w:rsidP="00145DA8">
      <w:pPr>
        <w:pStyle w:val="ListParagraph"/>
        <w:numPr>
          <w:ilvl w:val="2"/>
          <w:numId w:val="1"/>
        </w:numPr>
        <w:rPr>
          <w:rFonts w:ascii="Arial" w:hAnsi="Arial" w:cs="Arial"/>
          <w:b/>
          <w:sz w:val="20"/>
        </w:rPr>
      </w:pPr>
      <w:r w:rsidRPr="00813648">
        <w:rPr>
          <w:rFonts w:ascii="Arial" w:hAnsi="Arial" w:cs="Arial"/>
          <w:sz w:val="20"/>
        </w:rPr>
        <w:t xml:space="preserve">DEI is open for training for groups. Scot will reach out to see what our options are for training dates/times. </w:t>
      </w:r>
      <w:bookmarkStart w:id="0" w:name="_GoBack"/>
      <w:bookmarkEnd w:id="0"/>
    </w:p>
    <w:p w:rsidR="00145DA8" w:rsidRDefault="00145DA8" w:rsidP="00145DA8">
      <w:pPr>
        <w:pStyle w:val="ListParagraph"/>
        <w:numPr>
          <w:ilvl w:val="0"/>
          <w:numId w:val="1"/>
        </w:numPr>
        <w:rPr>
          <w:rFonts w:ascii="Arial" w:hAnsi="Arial" w:cs="Arial"/>
          <w:b/>
          <w:sz w:val="20"/>
        </w:rPr>
      </w:pPr>
      <w:r>
        <w:rPr>
          <w:rFonts w:ascii="Arial" w:hAnsi="Arial" w:cs="Arial"/>
          <w:b/>
          <w:sz w:val="20"/>
        </w:rPr>
        <w:t>Closing Comments</w:t>
      </w:r>
    </w:p>
    <w:p w:rsidR="009E0C7D" w:rsidRPr="00145DA8" w:rsidRDefault="009E0C7D" w:rsidP="00145DA8">
      <w:pPr>
        <w:pStyle w:val="ListParagraph"/>
        <w:numPr>
          <w:ilvl w:val="1"/>
          <w:numId w:val="1"/>
        </w:numPr>
        <w:rPr>
          <w:rFonts w:ascii="Arial" w:hAnsi="Arial" w:cs="Arial"/>
          <w:b/>
          <w:sz w:val="20"/>
        </w:rPr>
      </w:pPr>
    </w:p>
    <w:p w:rsidR="009E0C7D" w:rsidRPr="00167036" w:rsidRDefault="009E0C7D" w:rsidP="009E0C7D">
      <w:pPr>
        <w:pStyle w:val="ListParagraph"/>
        <w:rPr>
          <w:rFonts w:ascii="Arial" w:hAnsi="Arial" w:cs="Arial"/>
          <w:b/>
          <w:sz w:val="20"/>
        </w:rPr>
      </w:pPr>
    </w:p>
    <w:p w:rsidR="009E0C7D" w:rsidRDefault="009E0C7D" w:rsidP="009E0C7D">
      <w:pPr>
        <w:rPr>
          <w:rFonts w:ascii="Arial" w:hAnsi="Arial" w:cs="Arial"/>
          <w:i/>
          <w:sz w:val="20"/>
          <w:szCs w:val="20"/>
        </w:rPr>
      </w:pPr>
      <w:r>
        <w:rPr>
          <w:rFonts w:ascii="Arial" w:hAnsi="Arial" w:cs="Arial"/>
          <w:i/>
          <w:sz w:val="20"/>
          <w:szCs w:val="20"/>
        </w:rPr>
        <w:t>-Meeting Adjourned-</w:t>
      </w:r>
    </w:p>
    <w:p w:rsidR="009E0C7D" w:rsidRDefault="009E0C7D" w:rsidP="009E0C7D">
      <w:pPr>
        <w:tabs>
          <w:tab w:val="left" w:pos="0"/>
          <w:tab w:val="left" w:pos="540"/>
        </w:tabs>
        <w:rPr>
          <w:rFonts w:ascii="Arial" w:hAnsi="Arial" w:cs="Arial"/>
          <w:sz w:val="20"/>
          <w:szCs w:val="20"/>
        </w:rPr>
      </w:pPr>
      <w:r>
        <w:rPr>
          <w:rFonts w:ascii="Arial" w:hAnsi="Arial" w:cs="Arial"/>
          <w:i/>
          <w:sz w:val="20"/>
          <w:szCs w:val="20"/>
        </w:rPr>
        <w:tab/>
      </w:r>
    </w:p>
    <w:p w:rsidR="009E0C7D" w:rsidRPr="00A6075D" w:rsidRDefault="009E0C7D" w:rsidP="009E0C7D">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9E0C7D" w:rsidRPr="00DF24F5" w:rsidTr="005D578F">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9E0C7D" w:rsidRPr="00A1250C" w:rsidRDefault="009E0C7D" w:rsidP="005D578F">
            <w:pPr>
              <w:jc w:val="center"/>
              <w:rPr>
                <w:rFonts w:ascii="Arial" w:eastAsia="Arial Unicode MS" w:hAnsi="Arial" w:cs="Arial"/>
              </w:rPr>
            </w:pPr>
            <w:r>
              <w:rPr>
                <w:rFonts w:ascii="Arial" w:hAnsi="Arial" w:cs="Arial"/>
                <w:b/>
              </w:rPr>
              <w:t xml:space="preserve">Next Meeting: </w:t>
            </w:r>
            <w:r>
              <w:rPr>
                <w:rFonts w:ascii="Arial" w:hAnsi="Arial" w:cs="Arial"/>
                <w:b/>
              </w:rPr>
              <w:fldChar w:fldCharType="begin"/>
            </w:r>
            <w:r>
              <w:rPr>
                <w:rFonts w:ascii="Arial" w:hAnsi="Arial" w:cs="Arial"/>
                <w:b/>
              </w:rPr>
              <w:instrText xml:space="preserve"> MERGEFIELD "Next_Meeting_Date" \@ "MMMM d, yyyy" </w:instrText>
            </w:r>
            <w:r>
              <w:rPr>
                <w:rFonts w:ascii="Arial" w:hAnsi="Arial" w:cs="Arial"/>
                <w:b/>
              </w:rPr>
              <w:fldChar w:fldCharType="separate"/>
            </w:r>
            <w:r w:rsidR="00D457D4">
              <w:rPr>
                <w:rFonts w:ascii="Arial" w:hAnsi="Arial" w:cs="Arial"/>
                <w:b/>
              </w:rPr>
              <w:t>March 5</w:t>
            </w:r>
            <w:r>
              <w:rPr>
                <w:rFonts w:ascii="Arial" w:hAnsi="Arial" w:cs="Arial"/>
                <w:b/>
                <w:noProof/>
              </w:rPr>
              <w:t>, 2021</w:t>
            </w:r>
            <w:r>
              <w:rPr>
                <w:rFonts w:ascii="Arial" w:hAnsi="Arial" w:cs="Arial"/>
                <w:b/>
              </w:rPr>
              <w:fldChar w:fldCharType="end"/>
            </w:r>
            <w:r>
              <w:rPr>
                <w:rFonts w:ascii="Arial" w:hAnsi="Arial" w:cs="Arial"/>
                <w:b/>
              </w:rPr>
              <w:t xml:space="preserve"> (8-9:30am)</w:t>
            </w:r>
          </w:p>
        </w:tc>
      </w:tr>
    </w:tbl>
    <w:p w:rsidR="009E0C7D" w:rsidRDefault="009E0C7D" w:rsidP="009E0C7D">
      <w:pPr>
        <w:rPr>
          <w:sz w:val="12"/>
        </w:rPr>
      </w:pPr>
    </w:p>
    <w:p w:rsidR="009E0C7D" w:rsidRPr="000F53C7" w:rsidRDefault="009E0C7D" w:rsidP="009E0C7D">
      <w:pPr>
        <w:rPr>
          <w:rFonts w:ascii="Arial" w:hAnsi="Arial" w:cs="Arial"/>
          <w:sz w:val="20"/>
        </w:rPr>
      </w:pPr>
    </w:p>
    <w:p w:rsidR="00E7022F" w:rsidRPr="009E0C7D" w:rsidRDefault="00E7022F" w:rsidP="009E0C7D"/>
    <w:sectPr w:rsidR="00E7022F" w:rsidRPr="009E0C7D"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96BBD"/>
    <w:multiLevelType w:val="hybridMultilevel"/>
    <w:tmpl w:val="6824900E"/>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2455B3"/>
    <w:multiLevelType w:val="hybridMultilevel"/>
    <w:tmpl w:val="DEE0F65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73C9"/>
    <w:rsid w:val="000B3EA3"/>
    <w:rsid w:val="000C1504"/>
    <w:rsid w:val="001430BF"/>
    <w:rsid w:val="00145DA8"/>
    <w:rsid w:val="001B7CF9"/>
    <w:rsid w:val="001D7331"/>
    <w:rsid w:val="00211F49"/>
    <w:rsid w:val="002E6DAD"/>
    <w:rsid w:val="003A2EBF"/>
    <w:rsid w:val="003B77B5"/>
    <w:rsid w:val="003B78B8"/>
    <w:rsid w:val="004558D5"/>
    <w:rsid w:val="0049349C"/>
    <w:rsid w:val="004E3B8F"/>
    <w:rsid w:val="005C35FC"/>
    <w:rsid w:val="005D5874"/>
    <w:rsid w:val="00610A3C"/>
    <w:rsid w:val="006207B9"/>
    <w:rsid w:val="0062195C"/>
    <w:rsid w:val="00755C2E"/>
    <w:rsid w:val="007B2736"/>
    <w:rsid w:val="00813648"/>
    <w:rsid w:val="0092597A"/>
    <w:rsid w:val="009A7A25"/>
    <w:rsid w:val="009E0C7D"/>
    <w:rsid w:val="009E682A"/>
    <w:rsid w:val="00AC27D2"/>
    <w:rsid w:val="00B10771"/>
    <w:rsid w:val="00C006BA"/>
    <w:rsid w:val="00C4790E"/>
    <w:rsid w:val="00D457D4"/>
    <w:rsid w:val="00D61797"/>
    <w:rsid w:val="00D90C04"/>
    <w:rsid w:val="00E7022F"/>
    <w:rsid w:val="00E95AAB"/>
    <w:rsid w:val="00EF717E"/>
    <w:rsid w:val="00F75764"/>
    <w:rsid w:val="00F9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DBF1"/>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25</cp:revision>
  <dcterms:created xsi:type="dcterms:W3CDTF">2020-06-04T15:32:00Z</dcterms:created>
  <dcterms:modified xsi:type="dcterms:W3CDTF">2021-03-05T16:08:00Z</dcterms:modified>
</cp:coreProperties>
</file>